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F8F2B" w14:textId="587B7070" w:rsidR="00AB4B8B" w:rsidRPr="006977F1" w:rsidRDefault="00AB4B8B" w:rsidP="006977F1">
      <w:pPr>
        <w:pStyle w:val="Heading1"/>
        <w:rPr>
          <w:rFonts w:ascii="Cambria" w:hAnsi="Cambria"/>
          <w:spacing w:val="-10"/>
          <w:w w:val="110"/>
          <w:sz w:val="24"/>
          <w:szCs w:val="24"/>
        </w:rPr>
      </w:pPr>
      <w:r w:rsidRPr="006977F1">
        <w:rPr>
          <w:rFonts w:ascii="Cambria" w:hAnsi="Cambria"/>
          <w:color w:val="C00000"/>
          <w:w w:val="110"/>
          <w:sz w:val="24"/>
          <w:szCs w:val="24"/>
        </w:rPr>
        <w:t>5</w:t>
      </w:r>
      <w:r w:rsidRPr="006977F1">
        <w:rPr>
          <w:rFonts w:ascii="Cambria" w:hAnsi="Cambria"/>
          <w:color w:val="C00000"/>
          <w:spacing w:val="-10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-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FIȘA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TEHNICĂ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 xml:space="preserve">Nr. </w:t>
      </w:r>
      <w:r w:rsidRPr="00CC51E4">
        <w:rPr>
          <w:rFonts w:ascii="Cambria" w:hAnsi="Cambria"/>
          <w:noProof/>
          <w:color w:val="C00000"/>
          <w:w w:val="110"/>
          <w:sz w:val="24"/>
          <w:szCs w:val="24"/>
        </w:rPr>
        <w:t>7CJRAE</w:t>
      </w:r>
      <w:r w:rsidRPr="006977F1">
        <w:rPr>
          <w:rFonts w:ascii="Cambria" w:hAnsi="Cambria"/>
          <w:spacing w:val="-9"/>
          <w:w w:val="110"/>
          <w:sz w:val="24"/>
          <w:szCs w:val="24"/>
        </w:rPr>
        <w:t xml:space="preserve"> </w:t>
      </w:r>
    </w:p>
    <w:p w14:paraId="0724340D" w14:textId="77777777" w:rsidR="00AB4B8B" w:rsidRPr="000D61F9" w:rsidRDefault="00AB4B8B" w:rsidP="000D61F9">
      <w:pPr>
        <w:jc w:val="center"/>
        <w:rPr>
          <w:rFonts w:ascii="Cambria" w:hAnsi="Cambria"/>
          <w:b/>
          <w:bCs/>
          <w:color w:val="C00000"/>
          <w:sz w:val="24"/>
          <w:szCs w:val="24"/>
        </w:rPr>
      </w:pPr>
    </w:p>
    <w:p w14:paraId="12ED7885" w14:textId="77777777" w:rsidR="00AB4B8B" w:rsidRDefault="00AB4B8B" w:rsidP="000D61F9">
      <w:pPr>
        <w:rPr>
          <w:rFonts w:ascii="Cambria" w:hAnsi="Cambria"/>
          <w:color w:val="C00000"/>
          <w:sz w:val="24"/>
          <w:szCs w:val="24"/>
        </w:rPr>
      </w:pPr>
    </w:p>
    <w:p w14:paraId="3B3536B9" w14:textId="77777777" w:rsidR="00AB4B8B" w:rsidRDefault="00AB4B8B" w:rsidP="002478C0">
      <w:pPr>
        <w:rPr>
          <w:rFonts w:ascii="Cambria" w:hAnsi="Cambria"/>
          <w:color w:val="C00000"/>
          <w:spacing w:val="-7"/>
          <w:sz w:val="24"/>
          <w:szCs w:val="24"/>
        </w:rPr>
      </w:pPr>
      <w:r w:rsidRPr="000D61F9">
        <w:rPr>
          <w:rFonts w:ascii="Cambria" w:hAnsi="Cambria"/>
          <w:color w:val="C00000"/>
          <w:sz w:val="24"/>
          <w:szCs w:val="24"/>
        </w:rPr>
        <w:t>Utilajul,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echipamentul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tehnologic:</w:t>
      </w:r>
      <w:r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C51E4">
        <w:rPr>
          <w:rFonts w:ascii="Cambria" w:hAnsi="Cambria"/>
          <w:noProof/>
          <w:color w:val="C00000"/>
          <w:spacing w:val="-7"/>
          <w:sz w:val="24"/>
          <w:szCs w:val="24"/>
        </w:rPr>
        <w:t>The Coaching Game – Points of you</w:t>
      </w:r>
    </w:p>
    <w:p w14:paraId="038117B9" w14:textId="77777777" w:rsidR="00AB4B8B" w:rsidRPr="000D61F9" w:rsidRDefault="00AB4B8B" w:rsidP="002478C0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AB4B8B" w:rsidRPr="000D61F9" w14:paraId="0523BE29" w14:textId="77777777" w:rsidTr="000D61F9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0A77D6BF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0D61F9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32761C41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Speciații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tehnice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de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826AC4C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 xml:space="preserve">Corespondența propunerii tehnice cu </w:t>
            </w:r>
            <w:proofErr w:type="spellStart"/>
            <w:r w:rsidRPr="000D61F9">
              <w:rPr>
                <w:rFonts w:ascii="Cambria" w:hAnsi="Cambria"/>
                <w:sz w:val="20"/>
                <w:szCs w:val="20"/>
              </w:rPr>
              <w:t>speciﬁcațiile</w:t>
            </w:r>
            <w:proofErr w:type="spellEnd"/>
            <w:r w:rsidRPr="000D61F9">
              <w:rPr>
                <w:rFonts w:ascii="Cambria" w:hAnsi="Cambria"/>
                <w:sz w:val="20"/>
                <w:szCs w:val="20"/>
              </w:rPr>
              <w:t xml:space="preserve"> tehnice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EACD2C5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471ED6D0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(denumire,</w:t>
            </w:r>
            <w:r w:rsidRPr="000D61F9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0D61F9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AB4B8B" w:rsidRPr="000D61F9" w14:paraId="0E08F3A7" w14:textId="77777777" w:rsidTr="000D61F9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4742E124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6BC40F65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5B8F966B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E8A631C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AB4B8B" w:rsidRPr="000D61F9" w14:paraId="6D00B4B6" w14:textId="77777777" w:rsidTr="000D61F9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8781647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01FB55A6" w14:textId="77777777" w:rsidR="00AB4B8B" w:rsidRPr="00FC7D2C" w:rsidRDefault="00AB4B8B" w:rsidP="002478C0">
            <w:pPr>
              <w:spacing w:after="120" w:line="276" w:lineRule="auto"/>
              <w:ind w:left="57" w:right="57"/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</w:pP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Parametri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tehnici</w:t>
            </w:r>
            <w:r w:rsidRPr="00FC7D2C">
              <w:rPr>
                <w:rFonts w:ascii="Cambria" w:hAnsi="Cambria"/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și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  <w:t>funcționali</w:t>
            </w:r>
          </w:p>
          <w:p w14:paraId="22116918" w14:textId="77777777" w:rsidR="00AB4B8B" w:rsidRPr="00CC51E4" w:rsidRDefault="00AB4B8B" w:rsidP="00CE5B85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The Coaching Game - un instrument intens și creativ pentru exerciții de dezvoltare personală. </w:t>
            </w:r>
          </w:p>
          <w:p w14:paraId="4F1075F7" w14:textId="6984FB7B" w:rsidR="00AB4B8B" w:rsidRPr="00CC51E4" w:rsidRDefault="00AB4B8B" w:rsidP="00CE5B85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Abordează </w:t>
            </w:r>
            <w:r w:rsidR="00CE5B85">
              <w:rPr>
                <w:rFonts w:ascii="Cambria" w:hAnsi="Cambria"/>
                <w:noProof/>
                <w:sz w:val="20"/>
                <w:szCs w:val="20"/>
              </w:rPr>
              <w:t xml:space="preserve">minim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65 de concepte comune/ obișnuite de viață, prin nenumărate interpretări fascinante, directe, abstracte sau creative, reușind astfel să creeze contexte surprinzătoare și să evidențieze noi perspective.</w:t>
            </w:r>
          </w:p>
          <w:p w14:paraId="458A5C2C" w14:textId="5E8322C5" w:rsidR="00AB4B8B" w:rsidRPr="00CC51E4" w:rsidRDefault="00AB4B8B" w:rsidP="00CE5B85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P</w:t>
            </w:r>
            <w:r w:rsidR="00CE5B85">
              <w:rPr>
                <w:rFonts w:ascii="Cambria" w:hAnsi="Cambria"/>
                <w:noProof/>
                <w:sz w:val="20"/>
                <w:szCs w:val="20"/>
              </w:rPr>
              <w:t>a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chetul contine</w:t>
            </w:r>
            <w:r w:rsidR="00CE5B85">
              <w:rPr>
                <w:rFonts w:ascii="Cambria" w:hAnsi="Cambria"/>
                <w:noProof/>
                <w:sz w:val="20"/>
                <w:szCs w:val="20"/>
              </w:rPr>
              <w:t xml:space="preserve"> minim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:</w:t>
            </w:r>
          </w:p>
          <w:p w14:paraId="67FEDCD9" w14:textId="2F60BD80" w:rsidR="00AB4B8B" w:rsidRPr="00CC51E4" w:rsidRDefault="00AB4B8B" w:rsidP="00CE5B85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Un pachet de </w:t>
            </w:r>
            <w:r w:rsidR="00CE5B85">
              <w:rPr>
                <w:rFonts w:ascii="Cambria" w:hAnsi="Cambria"/>
                <w:noProof/>
                <w:sz w:val="20"/>
                <w:szCs w:val="20"/>
              </w:rPr>
              <w:t xml:space="preserve">minim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65 carduri de Coaching care contin imagini. Fiecare card descrie o tema si o reprezentare a acesteia din punct de vedere vizual.</w:t>
            </w:r>
          </w:p>
          <w:p w14:paraId="376B5B02" w14:textId="709C1419" w:rsidR="00AB4B8B" w:rsidRPr="00CC51E4" w:rsidRDefault="00AB4B8B" w:rsidP="00CE5B85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Cartea jocului cu </w:t>
            </w:r>
            <w:r w:rsidR="00CE5B85">
              <w:rPr>
                <w:rFonts w:ascii="Cambria" w:hAnsi="Cambria"/>
                <w:noProof/>
                <w:sz w:val="20"/>
                <w:szCs w:val="20"/>
              </w:rPr>
              <w:t xml:space="preserve">minim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165 de pagini, full-color, cu povesti, fotografii, citate si Intrebari de la sute de persoane, care descriu in detaliu fiecare dintre subiecte.</w:t>
            </w:r>
          </w:p>
          <w:p w14:paraId="2C8F1DF7" w14:textId="77777777" w:rsidR="00AB4B8B" w:rsidRPr="00CC51E4" w:rsidRDefault="00AB4B8B" w:rsidP="00CE5B85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Diagrama din material textil, cu reprezentare grafica a patru procese de coaching, alese aleatoriu, pentru a ghida in explorarea unor provocari personale specifice.</w:t>
            </w:r>
          </w:p>
          <w:p w14:paraId="097D5617" w14:textId="77777777" w:rsidR="00AB4B8B" w:rsidRPr="00CC51E4" w:rsidRDefault="00AB4B8B" w:rsidP="00CE5B85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Carnetul de notite pentru a nota, comenta si urmari pasii de actiune.</w:t>
            </w:r>
          </w:p>
          <w:p w14:paraId="285C5D2A" w14:textId="77777777" w:rsidR="00AB4B8B" w:rsidRPr="000D61F9" w:rsidRDefault="00AB4B8B" w:rsidP="00CE5B85">
            <w:pPr>
              <w:spacing w:line="276" w:lineRule="auto"/>
              <w:ind w:left="57" w:right="57"/>
              <w:jc w:val="both"/>
              <w:rPr>
                <w:rFonts w:ascii="Cambria" w:hAnsi="Cambria"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Husa din material textil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7A6EDF8F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0A835FD9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CFE92F3" w14:textId="5498B247" w:rsidR="00AB4B8B" w:rsidRPr="000D61F9" w:rsidRDefault="00AB4B8B" w:rsidP="000D61F9">
      <w:pPr>
        <w:pStyle w:val="BodyText"/>
        <w:spacing w:before="171"/>
        <w:ind w:right="2449"/>
        <w:jc w:val="right"/>
        <w:rPr>
          <w:rFonts w:ascii="Cambria" w:hAnsi="Cambria"/>
        </w:rPr>
      </w:pPr>
    </w:p>
    <w:p w14:paraId="64FED4D2" w14:textId="77777777" w:rsidR="00AB4B8B" w:rsidRPr="000D61F9" w:rsidRDefault="00AB4B8B" w:rsidP="00250D05">
      <w:pPr>
        <w:pStyle w:val="Heading1"/>
        <w:rPr>
          <w:rFonts w:ascii="Cambria" w:hAnsi="Cambria"/>
          <w:sz w:val="20"/>
          <w:szCs w:val="20"/>
        </w:rPr>
      </w:pPr>
    </w:p>
    <w:sectPr w:rsidR="00AB4B8B" w:rsidRPr="000D61F9" w:rsidSect="0029146B">
      <w:pgSz w:w="11906" w:h="16838" w:code="9"/>
      <w:pgMar w:top="1418" w:right="567" w:bottom="567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A896D83"/>
    <w:multiLevelType w:val="hybridMultilevel"/>
    <w:tmpl w:val="F5B6EFEC"/>
    <w:lvl w:ilvl="0" w:tplc="CE68FF78">
      <w:numFmt w:val="bullet"/>
      <w:lvlText w:val="•"/>
      <w:lvlJc w:val="left"/>
      <w:pPr>
        <w:ind w:left="31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1" w:tplc="46D81D34">
      <w:numFmt w:val="bullet"/>
      <w:lvlText w:val="•"/>
      <w:lvlJc w:val="left"/>
      <w:pPr>
        <w:ind w:left="5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2" w:tplc="93547F28">
      <w:numFmt w:val="bullet"/>
      <w:lvlText w:val="•"/>
      <w:lvlJc w:val="left"/>
      <w:pPr>
        <w:ind w:left="598" w:hanging="163"/>
      </w:pPr>
      <w:rPr>
        <w:rFonts w:hint="default"/>
      </w:rPr>
    </w:lvl>
    <w:lvl w:ilvl="3" w:tplc="C8B6A45A">
      <w:numFmt w:val="bullet"/>
      <w:lvlText w:val="•"/>
      <w:lvlJc w:val="left"/>
      <w:pPr>
        <w:ind w:left="877" w:hanging="163"/>
      </w:pPr>
      <w:rPr>
        <w:rFonts w:hint="default"/>
      </w:rPr>
    </w:lvl>
    <w:lvl w:ilvl="4" w:tplc="BDA4B6F8">
      <w:numFmt w:val="bullet"/>
      <w:lvlText w:val="•"/>
      <w:lvlJc w:val="left"/>
      <w:pPr>
        <w:ind w:left="1155" w:hanging="163"/>
      </w:pPr>
      <w:rPr>
        <w:rFonts w:hint="default"/>
      </w:rPr>
    </w:lvl>
    <w:lvl w:ilvl="5" w:tplc="C03C3CF2">
      <w:numFmt w:val="bullet"/>
      <w:lvlText w:val="•"/>
      <w:lvlJc w:val="left"/>
      <w:pPr>
        <w:ind w:left="1434" w:hanging="163"/>
      </w:pPr>
      <w:rPr>
        <w:rFonts w:hint="default"/>
      </w:rPr>
    </w:lvl>
    <w:lvl w:ilvl="6" w:tplc="6CD82B56">
      <w:numFmt w:val="bullet"/>
      <w:lvlText w:val="•"/>
      <w:lvlJc w:val="left"/>
      <w:pPr>
        <w:ind w:left="1712" w:hanging="163"/>
      </w:pPr>
      <w:rPr>
        <w:rFonts w:hint="default"/>
      </w:rPr>
    </w:lvl>
    <w:lvl w:ilvl="7" w:tplc="DEA4DA22">
      <w:numFmt w:val="bullet"/>
      <w:lvlText w:val="•"/>
      <w:lvlJc w:val="left"/>
      <w:pPr>
        <w:ind w:left="1991" w:hanging="163"/>
      </w:pPr>
      <w:rPr>
        <w:rFonts w:hint="default"/>
      </w:rPr>
    </w:lvl>
    <w:lvl w:ilvl="8" w:tplc="E16C708C">
      <w:numFmt w:val="bullet"/>
      <w:lvlText w:val="•"/>
      <w:lvlJc w:val="left"/>
      <w:pPr>
        <w:ind w:left="2269" w:hanging="163"/>
      </w:pPr>
      <w:rPr>
        <w:rFonts w:hint="default"/>
      </w:rPr>
    </w:lvl>
  </w:abstractNum>
  <w:num w:numId="1" w16cid:durableId="172178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F9"/>
    <w:rsid w:val="00036011"/>
    <w:rsid w:val="000D61F9"/>
    <w:rsid w:val="000F4F04"/>
    <w:rsid w:val="002478C0"/>
    <w:rsid w:val="00250D05"/>
    <w:rsid w:val="0029146B"/>
    <w:rsid w:val="002A5A38"/>
    <w:rsid w:val="003B0AFA"/>
    <w:rsid w:val="003F749F"/>
    <w:rsid w:val="006977F1"/>
    <w:rsid w:val="007854B5"/>
    <w:rsid w:val="00893FCC"/>
    <w:rsid w:val="00985D5E"/>
    <w:rsid w:val="00A43D80"/>
    <w:rsid w:val="00AB4B8B"/>
    <w:rsid w:val="00CE5B85"/>
    <w:rsid w:val="00CE5CEC"/>
    <w:rsid w:val="00DE5F01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875C4"/>
  <w15:chartTrackingRefBased/>
  <w15:docId w15:val="{7B952079-3245-4116-BDDC-AEAD6145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F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D61F9"/>
    <w:pPr>
      <w:spacing w:before="98"/>
      <w:ind w:left="113" w:right="113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F9"/>
    <w:rPr>
      <w:rFonts w:ascii="Trebuchet MS" w:eastAsia="Trebuchet MS" w:hAnsi="Trebuchet MS" w:cs="Trebuchet MS"/>
      <w:b/>
      <w:bCs/>
      <w:kern w:val="0"/>
      <w:sz w:val="21"/>
      <w:szCs w:val="21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D61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61F9"/>
    <w:rPr>
      <w:rFonts w:ascii="Trebuchet MS" w:eastAsia="Trebuchet MS" w:hAnsi="Trebuchet MS" w:cs="Trebuchet MS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D61F9"/>
    <w:pPr>
      <w:spacing w:befor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Popa Ruxandra</cp:lastModifiedBy>
  <cp:revision>6</cp:revision>
  <dcterms:created xsi:type="dcterms:W3CDTF">2023-10-05T14:29:00Z</dcterms:created>
  <dcterms:modified xsi:type="dcterms:W3CDTF">2024-03-28T10:07:00Z</dcterms:modified>
</cp:coreProperties>
</file>